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E11E" w14:textId="77777777" w:rsidR="00B91BF9" w:rsidRPr="00B91BF9" w:rsidRDefault="00B24F50" w:rsidP="00B91BF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14E2">
        <w:rPr>
          <w:rFonts w:ascii="Times New Roman" w:hAnsi="Times New Roman" w:cs="Times New Roman"/>
          <w:sz w:val="26"/>
          <w:szCs w:val="26"/>
        </w:rPr>
        <w:t xml:space="preserve">Изменения, вносимые в </w:t>
      </w:r>
      <w:r w:rsidR="00B91BF9">
        <w:rPr>
          <w:rFonts w:ascii="Times New Roman" w:hAnsi="Times New Roman" w:cs="Times New Roman"/>
          <w:sz w:val="26"/>
          <w:szCs w:val="26"/>
        </w:rPr>
        <w:t xml:space="preserve">Решение Совета Ейского городского поселения Ейского района </w:t>
      </w:r>
      <w:r w:rsidR="00B91BF9" w:rsidRPr="00B91BF9">
        <w:rPr>
          <w:rFonts w:ascii="Times New Roman" w:hAnsi="Times New Roman" w:cs="Times New Roman"/>
          <w:sz w:val="26"/>
          <w:szCs w:val="26"/>
        </w:rPr>
        <w:t>от 24 ноября 2016 года №33/2</w:t>
      </w:r>
    </w:p>
    <w:p w14:paraId="6FF9E4BE" w14:textId="5186C0D5" w:rsidR="00694ABB" w:rsidRPr="008214E2" w:rsidRDefault="00B91BF9" w:rsidP="00B91BF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91BF9">
        <w:rPr>
          <w:rFonts w:ascii="Times New Roman" w:hAnsi="Times New Roman" w:cs="Times New Roman"/>
          <w:sz w:val="26"/>
          <w:szCs w:val="26"/>
        </w:rPr>
        <w:t>«О налоге на имущество физических лиц на территории Ейского городского поселения Ейского района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14:paraId="1E898EB9" w14:textId="77777777" w:rsidR="00B24F50" w:rsidRPr="008214E2" w:rsidRDefault="00B24F50" w:rsidP="00B24F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6379"/>
        <w:gridCol w:w="4536"/>
        <w:gridCol w:w="2516"/>
      </w:tblGrid>
      <w:tr w:rsidR="00B24F50" w:rsidRPr="008214E2" w14:paraId="632B9D35" w14:textId="77777777" w:rsidTr="00E453AD">
        <w:tc>
          <w:tcPr>
            <w:tcW w:w="1129" w:type="dxa"/>
          </w:tcPr>
          <w:p w14:paraId="7E6FDD06" w14:textId="078AC9B0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379" w:type="dxa"/>
          </w:tcPr>
          <w:p w14:paraId="4A80FF76" w14:textId="3A613F90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Действующее решения</w:t>
            </w:r>
          </w:p>
        </w:tc>
        <w:tc>
          <w:tcPr>
            <w:tcW w:w="4536" w:type="dxa"/>
          </w:tcPr>
          <w:p w14:paraId="51D53525" w14:textId="68C3D6EE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Предлагаемые изменения</w:t>
            </w:r>
          </w:p>
        </w:tc>
        <w:tc>
          <w:tcPr>
            <w:tcW w:w="2516" w:type="dxa"/>
          </w:tcPr>
          <w:p w14:paraId="7B64C021" w14:textId="5AB8AFF0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</w:p>
        </w:tc>
      </w:tr>
      <w:tr w:rsidR="00B24F50" w:rsidRPr="008214E2" w14:paraId="65B34095" w14:textId="77777777" w:rsidTr="00E453AD">
        <w:tc>
          <w:tcPr>
            <w:tcW w:w="1129" w:type="dxa"/>
          </w:tcPr>
          <w:p w14:paraId="3CA5E73B" w14:textId="34B5F5DC" w:rsidR="00B24F50" w:rsidRPr="008214E2" w:rsidRDefault="00243EE8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9" w:type="dxa"/>
          </w:tcPr>
          <w:p w14:paraId="13BAF001" w14:textId="55AD8483" w:rsidR="0053061A" w:rsidRPr="008214E2" w:rsidRDefault="00E453AD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Подпункт 1 п</w:t>
            </w:r>
            <w:r w:rsidR="00B91BF9">
              <w:rPr>
                <w:rFonts w:ascii="Times New Roman" w:hAnsi="Times New Roman" w:cs="Times New Roman"/>
                <w:sz w:val="26"/>
                <w:szCs w:val="26"/>
              </w:rPr>
              <w:t>ункт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91BF9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B91B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B3AF7C3" w14:textId="5AC68879" w:rsidR="00B24F50" w:rsidRPr="00B91BF9" w:rsidRDefault="00B91BF9" w:rsidP="00B91BF9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Жилые дома – 0,2%</w:t>
            </w:r>
          </w:p>
        </w:tc>
        <w:tc>
          <w:tcPr>
            <w:tcW w:w="4536" w:type="dxa"/>
          </w:tcPr>
          <w:p w14:paraId="64BA7157" w14:textId="77777777" w:rsidR="00E453AD" w:rsidRDefault="00E453AD" w:rsidP="00E453AD">
            <w:pPr>
              <w:pStyle w:val="a7"/>
              <w:ind w:left="60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3AD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1 пункта 2: </w:t>
            </w:r>
          </w:p>
          <w:p w14:paraId="403FB0D5" w14:textId="4EC270B4" w:rsidR="00B91BF9" w:rsidRPr="00B91BF9" w:rsidRDefault="00B91BF9" w:rsidP="00E453A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 xml:space="preserve"> жилые дома, части жилых домов– 0,2 %»;</w:t>
            </w:r>
          </w:p>
        </w:tc>
        <w:tc>
          <w:tcPr>
            <w:tcW w:w="2516" w:type="dxa"/>
          </w:tcPr>
          <w:p w14:paraId="17A451CF" w14:textId="77777777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994A7A" w14:textId="69B21017" w:rsidR="0053061A" w:rsidRPr="008214E2" w:rsidRDefault="00B06871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Абзац 2, подпункта 1, пункта 2, пункт 3 статьи 406 НК РФ</w:t>
            </w:r>
          </w:p>
          <w:p w14:paraId="666FAFAC" w14:textId="2ABD2A77" w:rsidR="0053061A" w:rsidRPr="008214E2" w:rsidRDefault="0053061A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0CA1" w:rsidRPr="008214E2" w14:paraId="2BE41B15" w14:textId="77777777" w:rsidTr="00E453AD">
        <w:tc>
          <w:tcPr>
            <w:tcW w:w="1129" w:type="dxa"/>
          </w:tcPr>
          <w:p w14:paraId="0826A528" w14:textId="07A194D3" w:rsidR="006A0CA1" w:rsidRPr="008214E2" w:rsidRDefault="008F4D7F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14:paraId="4CC02929" w14:textId="59117B70" w:rsidR="006A0CA1" w:rsidRDefault="008F4D7F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Подпункты 4-9 пункта 2:</w:t>
            </w:r>
          </w:p>
          <w:p w14:paraId="7670DA1A" w14:textId="77777777" w:rsidR="008F4D7F" w:rsidRDefault="008F4D7F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7CEB1E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4) квартира, комната кадастровой стоимостью до 1000000 рублей включительно - 0,13%;</w:t>
            </w:r>
          </w:p>
          <w:p w14:paraId="7054A83A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5) квартира, комната кадастровой стоимостью свыше 1000000 рублей до 2000000 рублей включительно - 0,138%;</w:t>
            </w:r>
          </w:p>
          <w:p w14:paraId="7AC69A19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6) квартира, комната кадастровой стоимостью свыше 2000000 рублей до 3000000 рублей включительно - 0,140%;</w:t>
            </w:r>
          </w:p>
          <w:p w14:paraId="3012B9FA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7) квартира, комната кадастровой стоимостью свыше 3000000 рублей до 4000000 рублей включительно - 0,170%;</w:t>
            </w:r>
          </w:p>
          <w:p w14:paraId="59758043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8) квартира, комната кадастровой стоимостью свыше 4000000 рублей до 5000000 рублей включительно - 0,180%;</w:t>
            </w:r>
          </w:p>
          <w:p w14:paraId="02A63507" w14:textId="0BC67F62" w:rsid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9) квартира, комната кадастровой стоимостью свыше 5000000 рублей - 0,2%;</w:t>
            </w:r>
          </w:p>
          <w:p w14:paraId="4D9AAEFF" w14:textId="5FCAF774" w:rsidR="008F4D7F" w:rsidRDefault="008F4D7F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14:paraId="296F91AB" w14:textId="77777777" w:rsidR="006A0CA1" w:rsidRDefault="008F4D7F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Подпункты 4-9 пункта 2</w:t>
            </w:r>
          </w:p>
          <w:p w14:paraId="34899E17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«4) квартира, часть квартиры, комната кадастровой стоимостью до 1000000 рублей включительно - 0,13%;</w:t>
            </w:r>
          </w:p>
          <w:p w14:paraId="1E82A589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5) квартира, часть квартиры, комната кадастровой стоимостью свыше 1000000 рублей до 2000000 рублей включительно - 0,138%;</w:t>
            </w:r>
          </w:p>
          <w:p w14:paraId="15152FB2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6) квартира, часть квартиры, комната кадастровой стоимостью свыше 2000000 рублей до 3000000 рублей включительно - 0,140%;</w:t>
            </w:r>
          </w:p>
          <w:p w14:paraId="68D3789B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7) квартира, часть квартиры, комната кадастровой стоимостью свыше 3000000 рублей до 4000000 рублей включительно - 0,170%;</w:t>
            </w:r>
          </w:p>
          <w:p w14:paraId="13C6D450" w14:textId="77777777" w:rsidR="008F4D7F" w:rsidRP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8) квартира, часть квартиры, комната кадастровой стоимостью свыше 4000000 рублей до 5000000 рублей включительно - 0,180%;</w:t>
            </w:r>
          </w:p>
          <w:p w14:paraId="423840B5" w14:textId="4DCBBA28" w:rsidR="008F4D7F" w:rsidRDefault="008F4D7F" w:rsidP="008F4D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D7F">
              <w:rPr>
                <w:rFonts w:ascii="Times New Roman" w:hAnsi="Times New Roman" w:cs="Times New Roman"/>
                <w:sz w:val="26"/>
                <w:szCs w:val="26"/>
              </w:rPr>
              <w:t>9) квартира, часть квартиры, комната кадастровой стоимостью свыше 5000000 рублей - 0,2%»;</w:t>
            </w:r>
          </w:p>
        </w:tc>
        <w:tc>
          <w:tcPr>
            <w:tcW w:w="2516" w:type="dxa"/>
          </w:tcPr>
          <w:p w14:paraId="031731F4" w14:textId="07ECD043" w:rsidR="006A0CA1" w:rsidRPr="008214E2" w:rsidRDefault="00E453AD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3AD">
              <w:rPr>
                <w:rFonts w:ascii="Times New Roman" w:hAnsi="Times New Roman" w:cs="Times New Roman"/>
                <w:sz w:val="26"/>
                <w:szCs w:val="26"/>
              </w:rPr>
              <w:t>Абзац 2, подпункта 1, пункта 2, пункт 3 статьи 406 НК РФ</w:t>
            </w:r>
          </w:p>
        </w:tc>
      </w:tr>
      <w:tr w:rsidR="00B24F50" w:rsidRPr="008214E2" w14:paraId="325C82C6" w14:textId="77777777" w:rsidTr="00E453AD">
        <w:tc>
          <w:tcPr>
            <w:tcW w:w="1129" w:type="dxa"/>
          </w:tcPr>
          <w:p w14:paraId="1C3464CE" w14:textId="59FE4C26" w:rsidR="00B24F50" w:rsidRPr="008214E2" w:rsidRDefault="00E453AD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9" w:type="dxa"/>
          </w:tcPr>
          <w:p w14:paraId="40FD341B" w14:textId="77777777" w:rsidR="00B24F50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2, подпункт 13</w:t>
            </w:r>
          </w:p>
          <w:p w14:paraId="12AFC18C" w14:textId="77777777" w:rsidR="00B91BF9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C191EF" w14:textId="532289D3" w:rsidR="00B91BF9" w:rsidRPr="008214E2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 xml:space="preserve">13) хозяйственное строение или сооружение, площадь каждого из которых не превышает 50 квадратных метров и которое расположено на земельном участке, </w:t>
            </w:r>
            <w:r w:rsidRPr="0025710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предоставленном </w:t>
            </w: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>для ведения личного подсобного, дачного хозяйства, огородничества, садоводства или индивидуального жилищного строительства, - 0,1%;</w:t>
            </w:r>
          </w:p>
        </w:tc>
        <w:tc>
          <w:tcPr>
            <w:tcW w:w="4536" w:type="dxa"/>
          </w:tcPr>
          <w:p w14:paraId="41CD02E4" w14:textId="3F922878" w:rsidR="00B24F50" w:rsidRPr="008214E2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>Пункт 2, подпункт 13</w:t>
            </w:r>
          </w:p>
          <w:p w14:paraId="6D8967A6" w14:textId="77777777" w:rsidR="0053061A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0856B1" w14:textId="2D6CD0DD" w:rsidR="00B91BF9" w:rsidRPr="008214E2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 xml:space="preserve">13) хозяйственное строение или сооружение, площадь каждого из которых не превышает 50 квадратных метров и которые расположены на земельных участках </w:t>
            </w:r>
            <w:r w:rsidRPr="0025710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для ведения</w:t>
            </w: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 xml:space="preserve"> личного подсобного хозяйства, огородничества, садоводства или индивидуального жилищного строительства- 0,1%»;</w:t>
            </w:r>
          </w:p>
        </w:tc>
        <w:tc>
          <w:tcPr>
            <w:tcW w:w="2516" w:type="dxa"/>
          </w:tcPr>
          <w:p w14:paraId="6CC2CD6E" w14:textId="77777777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F2881C" w14:textId="6F204494" w:rsidR="0053061A" w:rsidRPr="008214E2" w:rsidRDefault="00B06871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871">
              <w:rPr>
                <w:rFonts w:ascii="Times New Roman" w:hAnsi="Times New Roman" w:cs="Times New Roman"/>
                <w:sz w:val="26"/>
                <w:szCs w:val="26"/>
              </w:rPr>
              <w:t xml:space="preserve">Абзац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06871">
              <w:rPr>
                <w:rFonts w:ascii="Times New Roman" w:hAnsi="Times New Roman" w:cs="Times New Roman"/>
                <w:sz w:val="26"/>
                <w:szCs w:val="26"/>
              </w:rPr>
              <w:t>, подпункта 1, пункта 2, статьи 406 НК РФ</w:t>
            </w:r>
          </w:p>
        </w:tc>
      </w:tr>
      <w:tr w:rsidR="00B91BF9" w:rsidRPr="008214E2" w14:paraId="187126C7" w14:textId="77777777" w:rsidTr="00E453AD">
        <w:tc>
          <w:tcPr>
            <w:tcW w:w="1129" w:type="dxa"/>
          </w:tcPr>
          <w:p w14:paraId="3F2CDAF3" w14:textId="0BBC29D2" w:rsidR="00B91BF9" w:rsidRPr="008214E2" w:rsidRDefault="00E453AD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9" w:type="dxa"/>
          </w:tcPr>
          <w:p w14:paraId="15752008" w14:textId="77777777" w:rsidR="00B91BF9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4</w:t>
            </w:r>
          </w:p>
          <w:p w14:paraId="415002BF" w14:textId="77777777" w:rsidR="00B91BF9" w:rsidRPr="00B91BF9" w:rsidRDefault="00B91BF9" w:rsidP="00B91B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>4. Освободить от уплаты налога на имущество физических лиц в размере 50% подлежащей уплате налогоплательщиком суммы налога, граждан, являющихся членами многодетных семей, обладающих правом собственности на имущество, признаваемое объектом налогообложения, - в отношении одного объекта налогообложения, расположенного на территории Ейского городского поселения Ейского района и не используемого в предпринимательской деятельности, по выбору налогоплательщика.</w:t>
            </w:r>
          </w:p>
          <w:p w14:paraId="36D880AF" w14:textId="35863C71" w:rsidR="00B91BF9" w:rsidRDefault="00B91BF9" w:rsidP="00B91B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>Под многодетной семьей в настоящем решении понимается семья, в которой воспитываются трое и более детей в возрасте до 18 лет (рожденных, опекаемых и усыновленных), а при обучении детей в учебных заведениях любого типа по очной форме обучения - до окончания обучения, но не более чем до достижения ими возраста 23 лет.</w:t>
            </w:r>
          </w:p>
        </w:tc>
        <w:tc>
          <w:tcPr>
            <w:tcW w:w="4536" w:type="dxa"/>
          </w:tcPr>
          <w:p w14:paraId="45F556AD" w14:textId="6FA8FDA9" w:rsidR="00B91BF9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4</w:t>
            </w:r>
          </w:p>
          <w:p w14:paraId="2ACD7C56" w14:textId="76BB02A9" w:rsidR="00B91BF9" w:rsidRPr="00B91BF9" w:rsidRDefault="00B91BF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B91BF9">
              <w:rPr>
                <w:rFonts w:ascii="Times New Roman" w:hAnsi="Times New Roman" w:cs="Times New Roman"/>
                <w:sz w:val="26"/>
                <w:szCs w:val="26"/>
              </w:rPr>
              <w:t xml:space="preserve"> Предоставить льготу в размере 50% от начисленной к уплате суммы налога на имущество физических лиц в отношении одного объекта налогообложения, не используемого для ведения предпринимательской деятельности, налогоплательщиков, являющихся членами многодетных семей, отнесённых   к этой категории семей согласно Закона Краснодарского края от 22 февраля 2005 года № 836-КЗ «О социальной поддержке отдельных многодетных семей  в Краснодарском крае»</w:t>
            </w:r>
          </w:p>
        </w:tc>
        <w:tc>
          <w:tcPr>
            <w:tcW w:w="2516" w:type="dxa"/>
          </w:tcPr>
          <w:p w14:paraId="2827C304" w14:textId="58B16463" w:rsidR="00B91BF9" w:rsidRPr="008214E2" w:rsidRDefault="00B06871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Статья 2 </w:t>
            </w:r>
            <w:r w:rsidRPr="00B06871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06871">
              <w:rPr>
                <w:rFonts w:ascii="Times New Roman" w:hAnsi="Times New Roman" w:cs="Times New Roman"/>
                <w:sz w:val="26"/>
                <w:szCs w:val="26"/>
              </w:rPr>
              <w:t xml:space="preserve"> Краснодарского края от 22.02.2005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B06871">
              <w:rPr>
                <w:rFonts w:ascii="Times New Roman" w:hAnsi="Times New Roman" w:cs="Times New Roman"/>
                <w:sz w:val="26"/>
                <w:szCs w:val="26"/>
              </w:rPr>
              <w:t xml:space="preserve"> 836-КЗ</w:t>
            </w:r>
          </w:p>
        </w:tc>
      </w:tr>
      <w:tr w:rsidR="00B91BF9" w:rsidRPr="008214E2" w14:paraId="3C56EC26" w14:textId="77777777" w:rsidTr="00E453AD">
        <w:tc>
          <w:tcPr>
            <w:tcW w:w="1129" w:type="dxa"/>
          </w:tcPr>
          <w:p w14:paraId="345799A0" w14:textId="40E97D41" w:rsidR="00B91BF9" w:rsidRDefault="00E453AD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79" w:type="dxa"/>
          </w:tcPr>
          <w:p w14:paraId="7D93F786" w14:textId="77777777" w:rsidR="00B91BF9" w:rsidRDefault="00F96641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Пункт 5 </w:t>
            </w:r>
          </w:p>
          <w:p w14:paraId="04D8B419" w14:textId="720336F0" w:rsidR="00F96641" w:rsidRP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Налогоплательщики - физические лица, имеющие право на налоговые льготы, установленные пунктом 4 настоящего решения, ежегодно представляют в налоговый орган по своему выбору заявление о предоставлении налоговой льготы, а также вправе представить следующие документы, подтверждающие право налогоплательщика на налоговую льготу:</w:t>
            </w:r>
          </w:p>
          <w:p w14:paraId="0881D091" w14:textId="77777777" w:rsidR="00F96641" w:rsidRP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1) паспорт или иной документ, удостоверяющий личность заявителя              и подтверждающий его место жительства на территории Краснодарского края;</w:t>
            </w:r>
          </w:p>
          <w:p w14:paraId="772B07F7" w14:textId="3EC794CC" w:rsidR="00F96641" w:rsidRP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2) справку с места обучения (в случае обучения детей в общеобразовательных организациях и государственных образовательных организациях по очной форме обучения);</w:t>
            </w:r>
          </w:p>
          <w:p w14:paraId="48DD7EE6" w14:textId="77777777" w:rsidR="00F96641" w:rsidRP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3) свидетельства о рождении детей;</w:t>
            </w:r>
          </w:p>
          <w:p w14:paraId="1FAD6179" w14:textId="745A143E" w:rsid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4) свидетельство о заключении (расторжении) брака</w:t>
            </w:r>
          </w:p>
        </w:tc>
        <w:tc>
          <w:tcPr>
            <w:tcW w:w="4536" w:type="dxa"/>
          </w:tcPr>
          <w:p w14:paraId="5DC3B3BF" w14:textId="77777777" w:rsidR="00B91BF9" w:rsidRDefault="00F96641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5</w:t>
            </w:r>
          </w:p>
          <w:p w14:paraId="7D88CDBC" w14:textId="4E40DBA1" w:rsidR="00F96641" w:rsidRP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 xml:space="preserve">Установить, что  налогоплательщики - физические  лица,  имеющие право на налоговые льготы, установленные настоящим решением, представляют в налоговый орган по своему выбору заявление о предоставлении налоговой льготы по форме утверждённой федеральным органом исполнительной власти, уполномоченным по контролю и надзору в области налогов и сборов, а также вправе представить документы, подтверждающие право налогоплательщика на налоговую льготу. </w:t>
            </w:r>
          </w:p>
          <w:p w14:paraId="59812A55" w14:textId="2E8DE8B6" w:rsidR="00F96641" w:rsidRPr="00B91BF9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заявления о предоставлении налоговой </w:t>
            </w:r>
            <w:proofErr w:type="gramStart"/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льготы  и</w:t>
            </w:r>
            <w:proofErr w:type="gramEnd"/>
            <w:r w:rsidRPr="00F96641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документов, подтверждающих права налогоплательщика на налоговую льготу, осуществляется в порядке, предусмотренном </w:t>
            </w:r>
            <w:r w:rsidR="00257105" w:rsidRPr="00257105">
              <w:rPr>
                <w:rFonts w:ascii="Times New Roman" w:hAnsi="Times New Roman" w:cs="Times New Roman"/>
                <w:sz w:val="26"/>
                <w:szCs w:val="26"/>
              </w:rPr>
              <w:t xml:space="preserve">пунктами 6, 7 статьи 407 </w:t>
            </w: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Налогового Кодекса Российской Федерации.</w:t>
            </w:r>
          </w:p>
        </w:tc>
        <w:tc>
          <w:tcPr>
            <w:tcW w:w="2516" w:type="dxa"/>
          </w:tcPr>
          <w:p w14:paraId="4B41F4BE" w14:textId="180353C8" w:rsidR="00B91BF9" w:rsidRPr="008214E2" w:rsidRDefault="002C6AA4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Пункты 6,7 статьи 407 НК РФ</w:t>
            </w:r>
          </w:p>
        </w:tc>
      </w:tr>
      <w:tr w:rsidR="00A949E9" w:rsidRPr="008214E2" w14:paraId="52FFCA38" w14:textId="77777777" w:rsidTr="00E453AD">
        <w:tc>
          <w:tcPr>
            <w:tcW w:w="1129" w:type="dxa"/>
          </w:tcPr>
          <w:p w14:paraId="6311915C" w14:textId="683C751B" w:rsidR="00A949E9" w:rsidRDefault="00E453AD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379" w:type="dxa"/>
          </w:tcPr>
          <w:p w14:paraId="61DBAC72" w14:textId="77777777" w:rsidR="00A949E9" w:rsidRDefault="00A949E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Абзацы 3,4,5 пункта 4.1.</w:t>
            </w:r>
          </w:p>
          <w:p w14:paraId="35006E59" w14:textId="77777777" w:rsidR="00A949E9" w:rsidRPr="00A949E9" w:rsidRDefault="00A949E9" w:rsidP="00A949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9E9">
              <w:rPr>
                <w:rFonts w:ascii="Times New Roman" w:hAnsi="Times New Roman" w:cs="Times New Roman"/>
                <w:sz w:val="26"/>
                <w:szCs w:val="26"/>
              </w:rPr>
              <w:t>Документами, подтверждающими право налогоплательщика на освобождение от уплаты налога на имущество физических лиц в соответствии с настоящим пунктом, являются:</w:t>
            </w:r>
          </w:p>
          <w:p w14:paraId="6C961CA7" w14:textId="77777777" w:rsidR="00A949E9" w:rsidRPr="00A949E9" w:rsidRDefault="00A949E9" w:rsidP="00A949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9E9">
              <w:rPr>
                <w:rFonts w:ascii="Times New Roman" w:hAnsi="Times New Roman" w:cs="Times New Roman"/>
                <w:sz w:val="26"/>
                <w:szCs w:val="26"/>
              </w:rPr>
              <w:t>документ, подтверждающий правовой статус налогоплательщика "Дети-инвалиды", "Инвалид с детства";</w:t>
            </w:r>
          </w:p>
          <w:p w14:paraId="34025E0C" w14:textId="55D62814" w:rsidR="00A949E9" w:rsidRDefault="00A949E9" w:rsidP="00A949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9E9">
              <w:rPr>
                <w:rFonts w:ascii="Times New Roman" w:hAnsi="Times New Roman" w:cs="Times New Roman"/>
                <w:sz w:val="26"/>
                <w:szCs w:val="26"/>
              </w:rPr>
              <w:t>документы об осуществлении в нежилом помещении некоммерческой деятельности по социальной адаптации, интеграции и творческому развитию детей-инвалидов и членов их семей в течение налогового периода (устав общественной организации, договор безвозмездного пользования).</w:t>
            </w:r>
          </w:p>
        </w:tc>
        <w:tc>
          <w:tcPr>
            <w:tcW w:w="4536" w:type="dxa"/>
          </w:tcPr>
          <w:p w14:paraId="744982F4" w14:textId="77777777" w:rsidR="00A949E9" w:rsidRDefault="00A949E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9E9">
              <w:rPr>
                <w:rFonts w:ascii="Times New Roman" w:hAnsi="Times New Roman" w:cs="Times New Roman"/>
                <w:sz w:val="26"/>
                <w:szCs w:val="26"/>
              </w:rPr>
              <w:t>Абзацы 3,4,5 пункта 4.1.</w:t>
            </w:r>
          </w:p>
          <w:p w14:paraId="59DED437" w14:textId="1228EAA9" w:rsidR="00A949E9" w:rsidRDefault="00A949E9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Исключить</w:t>
            </w:r>
          </w:p>
        </w:tc>
        <w:tc>
          <w:tcPr>
            <w:tcW w:w="2516" w:type="dxa"/>
          </w:tcPr>
          <w:p w14:paraId="5480245C" w14:textId="5CA9B4CF" w:rsidR="00A949E9" w:rsidRDefault="00A949E9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9E9">
              <w:rPr>
                <w:rFonts w:ascii="Times New Roman" w:hAnsi="Times New Roman" w:cs="Times New Roman"/>
                <w:sz w:val="26"/>
                <w:szCs w:val="26"/>
              </w:rPr>
              <w:t>Пункты 6,7 статьи 407 НК РФ</w:t>
            </w:r>
          </w:p>
        </w:tc>
      </w:tr>
      <w:tr w:rsidR="00B91BF9" w:rsidRPr="008214E2" w14:paraId="390B0DA6" w14:textId="77777777" w:rsidTr="00E453AD">
        <w:tc>
          <w:tcPr>
            <w:tcW w:w="1129" w:type="dxa"/>
          </w:tcPr>
          <w:p w14:paraId="69CC3FE9" w14:textId="377BBBD7" w:rsidR="00B91BF9" w:rsidRDefault="00E453AD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379" w:type="dxa"/>
          </w:tcPr>
          <w:p w14:paraId="4D51BC2A" w14:textId="77777777" w:rsidR="00B91BF9" w:rsidRDefault="00F96641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6</w:t>
            </w:r>
          </w:p>
          <w:p w14:paraId="62DD8627" w14:textId="77777777" w:rsidR="00F96641" w:rsidRP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Определить, что заявление о предоставлении льготы с указанием выбранного объекта налогообложения, в отношении которого предоставляется налоговая льгота, и вышеперечисленные документы представляются в налоговые органы в срок до 1 ноября года, являющегося налоговым периодом, начиная с которого в отношении указанного объекта применяется налоговая льгота.</w:t>
            </w:r>
          </w:p>
          <w:p w14:paraId="67707C54" w14:textId="77777777" w:rsidR="00F96641" w:rsidRP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Налогоплательщик, представивший в налоговый орган заявление о выбранном объекте налогообложения, не вправе после 1 ноября года, являющегося налоговым периодом, представлять уточненное заявление с изменением объекта налогообложения, в отношении которого в указанном налоговом периоде предоставляется налоговая льгота.</w:t>
            </w:r>
          </w:p>
          <w:p w14:paraId="5BBCBDE3" w14:textId="615E8D83" w:rsidR="00F96641" w:rsidRDefault="00F96641" w:rsidP="00F966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6641">
              <w:rPr>
                <w:rFonts w:ascii="Times New Roman" w:hAnsi="Times New Roman" w:cs="Times New Roman"/>
                <w:sz w:val="26"/>
                <w:szCs w:val="26"/>
              </w:rPr>
              <w:t>В случае передачи имущества по договору аренды льгота не предоставляется.</w:t>
            </w:r>
          </w:p>
        </w:tc>
        <w:tc>
          <w:tcPr>
            <w:tcW w:w="4536" w:type="dxa"/>
          </w:tcPr>
          <w:p w14:paraId="45DDFDFA" w14:textId="77777777" w:rsidR="00B91BF9" w:rsidRDefault="00F96641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6</w:t>
            </w:r>
          </w:p>
          <w:p w14:paraId="72CD8B0C" w14:textId="1EC2D27B" w:rsidR="00F96641" w:rsidRPr="00B91BF9" w:rsidRDefault="00F96641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Исключить</w:t>
            </w:r>
          </w:p>
        </w:tc>
        <w:tc>
          <w:tcPr>
            <w:tcW w:w="2516" w:type="dxa"/>
          </w:tcPr>
          <w:p w14:paraId="525C468A" w14:textId="726AA691" w:rsidR="00B91BF9" w:rsidRPr="008214E2" w:rsidRDefault="002C6AA4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6AA4">
              <w:rPr>
                <w:rFonts w:ascii="Times New Roman" w:hAnsi="Times New Roman" w:cs="Times New Roman"/>
                <w:sz w:val="26"/>
                <w:szCs w:val="26"/>
              </w:rPr>
              <w:t>Пункт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6AA4">
              <w:rPr>
                <w:rFonts w:ascii="Times New Roman" w:hAnsi="Times New Roman" w:cs="Times New Roman"/>
                <w:sz w:val="26"/>
                <w:szCs w:val="26"/>
              </w:rPr>
              <w:t>7 статьи 407 НК РФ</w:t>
            </w:r>
          </w:p>
        </w:tc>
      </w:tr>
    </w:tbl>
    <w:p w14:paraId="73F10567" w14:textId="77777777" w:rsidR="00B24F50" w:rsidRDefault="00B24F50" w:rsidP="00B24F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480F74F" w14:textId="77777777" w:rsidR="008214E2" w:rsidRDefault="008214E2" w:rsidP="008214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финансово-экономического отдела </w:t>
      </w:r>
    </w:p>
    <w:p w14:paraId="57A495E4" w14:textId="5E0D9E95" w:rsidR="008214E2" w:rsidRDefault="008214E2" w:rsidP="008214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Ейского городского поселения</w:t>
      </w:r>
    </w:p>
    <w:p w14:paraId="275558E5" w14:textId="0F9C2C1E" w:rsidR="008214E2" w:rsidRPr="008214E2" w:rsidRDefault="008214E2" w:rsidP="008214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Ейского района                                                                                                                                                                      З.В. Журавлёва</w:t>
      </w:r>
    </w:p>
    <w:sectPr w:rsidR="008214E2" w:rsidRPr="008214E2" w:rsidSect="00B24F5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30DAA"/>
    <w:multiLevelType w:val="hybridMultilevel"/>
    <w:tmpl w:val="F11426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207D7"/>
    <w:multiLevelType w:val="hybridMultilevel"/>
    <w:tmpl w:val="2D60319A"/>
    <w:lvl w:ilvl="0" w:tplc="A43CFFF0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3A4C32CB"/>
    <w:multiLevelType w:val="hybridMultilevel"/>
    <w:tmpl w:val="52504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568369">
    <w:abstractNumId w:val="0"/>
  </w:num>
  <w:num w:numId="2" w16cid:durableId="1875649442">
    <w:abstractNumId w:val="2"/>
  </w:num>
  <w:num w:numId="3" w16cid:durableId="114296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50"/>
    <w:rsid w:val="000035DB"/>
    <w:rsid w:val="001C5820"/>
    <w:rsid w:val="00243EE8"/>
    <w:rsid w:val="00257105"/>
    <w:rsid w:val="002C6AA4"/>
    <w:rsid w:val="004300C6"/>
    <w:rsid w:val="00526231"/>
    <w:rsid w:val="0053061A"/>
    <w:rsid w:val="006560D4"/>
    <w:rsid w:val="00676E5A"/>
    <w:rsid w:val="00694ABB"/>
    <w:rsid w:val="006A0CA1"/>
    <w:rsid w:val="006E4684"/>
    <w:rsid w:val="00716FDC"/>
    <w:rsid w:val="007A5978"/>
    <w:rsid w:val="008214E2"/>
    <w:rsid w:val="00862C70"/>
    <w:rsid w:val="008B682B"/>
    <w:rsid w:val="008F4D7F"/>
    <w:rsid w:val="00927893"/>
    <w:rsid w:val="0095744B"/>
    <w:rsid w:val="009D1CA2"/>
    <w:rsid w:val="00A949E9"/>
    <w:rsid w:val="00B06871"/>
    <w:rsid w:val="00B24F50"/>
    <w:rsid w:val="00B91BF9"/>
    <w:rsid w:val="00C5015D"/>
    <w:rsid w:val="00D22061"/>
    <w:rsid w:val="00D54FF8"/>
    <w:rsid w:val="00E453AD"/>
    <w:rsid w:val="00F95836"/>
    <w:rsid w:val="00F96641"/>
    <w:rsid w:val="00FC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2CD0"/>
  <w15:chartTrackingRefBased/>
  <w15:docId w15:val="{88E4AE68-B2A4-476D-A8E1-649322C2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F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F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F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F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F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F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F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4F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4F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F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4F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4F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4F5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4F5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4F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4F5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4F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4F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4F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4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4F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4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4F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4F5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4F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4F5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4F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4F5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4F5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24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5</cp:revision>
  <cp:lastPrinted>2026-03-26T12:26:00Z</cp:lastPrinted>
  <dcterms:created xsi:type="dcterms:W3CDTF">2026-01-22T08:52:00Z</dcterms:created>
  <dcterms:modified xsi:type="dcterms:W3CDTF">2026-03-26T12:33:00Z</dcterms:modified>
</cp:coreProperties>
</file>